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489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4B933752" w14:textId="09B12B02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ครั้งที่  </w:t>
      </w:r>
      <w:r w:rsidR="003C0999">
        <w:rPr>
          <w:rFonts w:ascii="TH SarabunIT๙" w:hAnsi="TH SarabunIT๙" w:cs="TH SarabunIT๙" w:hint="cs"/>
          <w:b/>
          <w:bCs/>
          <w:sz w:val="24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69BE31A8" w14:textId="481FA06B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C47492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ที่ </w:t>
      </w:r>
      <w:r w:rsidR="003C0999">
        <w:rPr>
          <w:rFonts w:ascii="TH SarabunIT๙" w:hAnsi="TH SarabunIT๙" w:cs="TH SarabunIT๙" w:hint="cs"/>
          <w:b/>
          <w:bCs/>
          <w:sz w:val="24"/>
          <w:szCs w:val="32"/>
          <w:cs/>
        </w:rPr>
        <w:t>28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3C0999">
        <w:rPr>
          <w:rFonts w:ascii="TH SarabunIT๙" w:hAnsi="TH SarabunIT๙" w:cs="TH SarabunIT๙" w:hint="cs"/>
          <w:b/>
          <w:bCs/>
          <w:sz w:val="24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</w:t>
      </w:r>
      <w:r w:rsidR="003C0999">
        <w:rPr>
          <w:rFonts w:ascii="TH SarabunIT๙" w:hAnsi="TH SarabunIT๙" w:cs="TH SarabunIT๙" w:hint="cs"/>
          <w:b/>
          <w:bCs/>
          <w:sz w:val="24"/>
          <w:szCs w:val="32"/>
          <w:cs/>
        </w:rPr>
        <w:t>09.00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น. </w:t>
      </w:r>
    </w:p>
    <w:p w14:paraId="4083F750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ณ ห้องประชุมพระพิรุณ 1 สำนักงานเกษตรจังหวัดอุบลราชธานี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F839969" w14:textId="28366E12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F05513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345E5C" w:rsidRPr="009F40E6">
              <w:rPr>
                <w:rFonts w:ascii="TH SarabunIT๙" w:hAnsi="TH SarabunIT๙" w:cs="TH SarabunIT๙"/>
                <w:cs/>
              </w:rPr>
              <w:t xml:space="preserve">ผลการจัดส่งข้อมูลภาวะการผลิตพืชระดับตำบลบันทึกข้อมูล (รต.) ประจำเดือน </w:t>
            </w:r>
            <w:r w:rsidR="003C0999">
              <w:rPr>
                <w:rFonts w:ascii="TH SarabunIT๙" w:hAnsi="TH SarabunIT๙" w:cs="TH SarabunIT๙" w:hint="cs"/>
                <w:cs/>
              </w:rPr>
              <w:t>ตุลาคม</w:t>
            </w:r>
            <w:r w:rsidR="00345E5C" w:rsidRPr="009F40E6">
              <w:rPr>
                <w:rFonts w:ascii="TH SarabunIT๙" w:hAnsi="TH SarabunIT๙" w:cs="TH SarabunIT๙"/>
                <w:cs/>
              </w:rPr>
              <w:t xml:space="preserve"> 2567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136974DF" w:rsidR="00266C17" w:rsidRPr="000915EE" w:rsidRDefault="00E22722" w:rsidP="007C3F27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272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กลุ่มยุทธศาสตร์และสารสนเทศ </w:t>
            </w:r>
            <w:r w:rsidR="000915E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สำนักงานเกษตรจังหวัดอุบลราชธานี แจ้งสำนักงานเกษตรอำเภอดำเนินการ</w:t>
            </w:r>
            <w:r w:rsidR="000915EE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จัดส่งข้อมูลภาวะการผลิตพืชระดับตำบลบันทึกข้อมูล (รต.) </w:t>
            </w:r>
            <w:r w:rsidR="000915E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เป็น</w:t>
            </w:r>
            <w:r w:rsidR="000915EE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ประจำ</w:t>
            </w:r>
            <w:r w:rsidR="000915E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ทุก</w:t>
            </w:r>
            <w:r w:rsidR="000915EE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327F60DC" w14:textId="77777777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การบันทึกข้อมูลภาวะการผลิตพืชระดับตำบลบันทึกข้อมูล (รต.)</w:t>
            </w:r>
          </w:p>
          <w:p w14:paraId="392F1975" w14:textId="77777777" w:rsidR="00043B23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ช่วงฤดูฝน (พฤษภาคม ถึง ตุลาคม) จะรายงานเดือนละ 1 ครั้ง </w:t>
            </w:r>
          </w:p>
          <w:p w14:paraId="5BB3B8F4" w14:textId="6C8EB127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ในสัปดาห์ 4 คือ วันที่ 22 - 30 ของเดือน</w:t>
            </w:r>
          </w:p>
          <w:p w14:paraId="18CB4B19" w14:textId="77777777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ช่วงฤดูแล้ง (พฤศจิกายน ถึง เมษายน) จะรายงานเดือนละ 4 ครั้ง สัปดาห์ละ 1 ครั้ง ดังนี้</w:t>
            </w:r>
          </w:p>
          <w:p w14:paraId="4A0CCB7C" w14:textId="5F76F9E6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1 คือ วันที่ 1 - 7 ของเดือน</w:t>
            </w: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ab/>
            </w: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ab/>
            </w:r>
          </w:p>
          <w:p w14:paraId="150945EA" w14:textId="77777777" w:rsid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2 คือ วันที่ 8 - 14 ของเดือน</w:t>
            </w:r>
          </w:p>
          <w:p w14:paraId="69C028B2" w14:textId="77777777" w:rsid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3 คือ วันที่ 15 - 21 ของเดือน</w:t>
            </w:r>
          </w:p>
          <w:p w14:paraId="7E401261" w14:textId="381AC332" w:rsidR="0022666B" w:rsidRPr="00891AE6" w:rsidRDefault="000915EE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4 คือ วันที่ 22 - 30 ของเดือน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2C4CF3A6" w14:textId="2F7C95AC" w:rsidR="0022666B" w:rsidRDefault="00425F1C" w:rsidP="006C0EAD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1. อำเภอ</w:t>
            </w:r>
            <w:r w:rsidR="00EE2727"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เขมราฐ นาเยีย นาตาล ยังไม่บันทึก เดือนกันยายน 2567</w:t>
            </w:r>
          </w:p>
          <w:p w14:paraId="3AD38F1E" w14:textId="22899D0B" w:rsidR="00425F1C" w:rsidRPr="00425F1C" w:rsidRDefault="00C47492" w:rsidP="00EE2727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2. 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อำเภออื่นๆ บันทึก</w:t>
            </w:r>
            <w:r w:rsidR="00425F1C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ข้อมูลภาวะการผลิตพืช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เดือน </w:t>
            </w:r>
            <w:r w:rsidR="00EE272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กันยายน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2567 แล้ว และอยู่ระหว่างบันทึกข้อมูลเดือน </w:t>
            </w:r>
            <w:r w:rsidR="00EE272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ตุลาคม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2567 เนื่องจากยังไม่</w:t>
            </w:r>
            <w:r w:rsidR="00EE2727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ครบกำหนด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ห้วงการบันทึก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4A4FC2F1" w:rsidR="00ED73A6" w:rsidRPr="00891AE6" w:rsidRDefault="00425F1C" w:rsidP="00425F1C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จึงเรียนมาเพื่อโปรดทราบ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34A5B8B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54AC0B96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74561CA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2B39BB8C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</w:tbl>
    <w:p w14:paraId="0C27CB6D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</w:p>
    <w:p w14:paraId="6DB3B9C2" w14:textId="610B5DF9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: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22EA4B47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</w:p>
    <w:p w14:paraId="1156A9C1" w14:textId="132E0C9B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EE2727">
        <w:rPr>
          <w:rFonts w:ascii="TH SarabunIT๙" w:hAnsi="TH SarabunIT๙" w:cs="TH SarabunIT๙" w:hint="cs"/>
          <w:b/>
          <w:bCs/>
          <w:sz w:val="20"/>
          <w:szCs w:val="24"/>
          <w:cs/>
        </w:rPr>
        <w:t>25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EE2727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ตุลาคม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44BB051D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3CF57BF8" w14:textId="70F669AB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30A1B28F" w14:textId="3E716A18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751516">
        <w:rPr>
          <w:rFonts w:ascii="TH SarabunIT๙" w:hAnsi="TH SarabunIT๙" w:cs="TH SarabunIT๙" w:hint="cs"/>
          <w:b/>
          <w:bCs/>
          <w:sz w:val="20"/>
          <w:szCs w:val="24"/>
          <w:cs/>
        </w:rPr>
        <w:t>099-468-9313</w:t>
      </w:r>
    </w:p>
    <w:p w14:paraId="5D78A6AF" w14:textId="77777777" w:rsidR="0022666B" w:rsidRDefault="0022666B"/>
    <w:sectPr w:rsidR="0022666B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6B"/>
    <w:rsid w:val="00043B23"/>
    <w:rsid w:val="000915EE"/>
    <w:rsid w:val="00154808"/>
    <w:rsid w:val="0022666B"/>
    <w:rsid w:val="00235E62"/>
    <w:rsid w:val="002558C2"/>
    <w:rsid w:val="00266C17"/>
    <w:rsid w:val="002C38B8"/>
    <w:rsid w:val="00335214"/>
    <w:rsid w:val="00345E5C"/>
    <w:rsid w:val="00351ABE"/>
    <w:rsid w:val="003675E7"/>
    <w:rsid w:val="00394CB3"/>
    <w:rsid w:val="003C0999"/>
    <w:rsid w:val="003C6AC6"/>
    <w:rsid w:val="0041012D"/>
    <w:rsid w:val="00425F1C"/>
    <w:rsid w:val="00431F82"/>
    <w:rsid w:val="004A118D"/>
    <w:rsid w:val="004A36D8"/>
    <w:rsid w:val="00557022"/>
    <w:rsid w:val="00560B22"/>
    <w:rsid w:val="005A275D"/>
    <w:rsid w:val="005C0591"/>
    <w:rsid w:val="005E2088"/>
    <w:rsid w:val="00697540"/>
    <w:rsid w:val="006C0EAD"/>
    <w:rsid w:val="006E2109"/>
    <w:rsid w:val="00751516"/>
    <w:rsid w:val="007B7418"/>
    <w:rsid w:val="007F5A9B"/>
    <w:rsid w:val="0084246E"/>
    <w:rsid w:val="009D00E1"/>
    <w:rsid w:val="009D120B"/>
    <w:rsid w:val="009F40E6"/>
    <w:rsid w:val="00AA1B2B"/>
    <w:rsid w:val="00AB70B0"/>
    <w:rsid w:val="00B115F3"/>
    <w:rsid w:val="00B170A8"/>
    <w:rsid w:val="00B413B0"/>
    <w:rsid w:val="00C47492"/>
    <w:rsid w:val="00D02E17"/>
    <w:rsid w:val="00E07A4A"/>
    <w:rsid w:val="00E22722"/>
    <w:rsid w:val="00E86A51"/>
    <w:rsid w:val="00ED73A6"/>
    <w:rsid w:val="00EE2727"/>
    <w:rsid w:val="00F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DOAE-0349-2564</dc:creator>
  <cp:lastModifiedBy>Strategic</cp:lastModifiedBy>
  <cp:revision>2</cp:revision>
  <cp:lastPrinted>2024-06-24T03:27:00Z</cp:lastPrinted>
  <dcterms:created xsi:type="dcterms:W3CDTF">2024-10-27T06:46:00Z</dcterms:created>
  <dcterms:modified xsi:type="dcterms:W3CDTF">2024-10-27T06:46:00Z</dcterms:modified>
</cp:coreProperties>
</file>